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A747B" w:rsidRPr="007A747B" w:rsidTr="007A747B">
        <w:tc>
          <w:tcPr>
            <w:tcW w:w="9576" w:type="dxa"/>
            <w:gridSpan w:val="4"/>
            <w:vAlign w:val="center"/>
          </w:tcPr>
          <w:p w:rsidR="007A747B" w:rsidRPr="007A747B" w:rsidRDefault="007A747B" w:rsidP="007A747B">
            <w:pPr>
              <w:jc w:val="center"/>
              <w:rPr>
                <w:b/>
              </w:rPr>
            </w:pPr>
            <w:r w:rsidRPr="007A747B">
              <w:rPr>
                <w:b/>
              </w:rPr>
              <w:t>Room Temperature Solubility Test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Water</w:t>
            </w: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Toluene</w:t>
            </w: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Ligroin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Resorcinol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 – cold to touch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cool – needle crystals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Anthracene</w:t>
            </w:r>
          </w:p>
        </w:tc>
        <w:tc>
          <w:tcPr>
            <w:tcW w:w="2394" w:type="dxa"/>
          </w:tcPr>
          <w:p w:rsidR="007A747B" w:rsidRPr="007A747B" w:rsidRDefault="007A747B">
            <w:r>
              <w:t>Insoluble – precipitate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cold to touch – no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Benzoic Acid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needle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 – no noted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needle crystals</w:t>
            </w:r>
          </w:p>
        </w:tc>
      </w:tr>
    </w:tbl>
    <w:p w:rsidR="0034474D" w:rsidRDefault="0034474D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A747B" w:rsidTr="007A747B">
        <w:tc>
          <w:tcPr>
            <w:tcW w:w="9576" w:type="dxa"/>
            <w:gridSpan w:val="4"/>
            <w:vAlign w:val="center"/>
          </w:tcPr>
          <w:p w:rsidR="007A747B" w:rsidRDefault="007A747B" w:rsidP="007A747B">
            <w:pPr>
              <w:jc w:val="center"/>
              <w:rPr>
                <w:b/>
              </w:rPr>
            </w:pPr>
            <w:r>
              <w:rPr>
                <w:b/>
              </w:rPr>
              <w:t>Heated Solubility Test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 xml:space="preserve">Water </w:t>
            </w: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Toluene</w:t>
            </w: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Ligroin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Resorcinol</w:t>
            </w:r>
          </w:p>
        </w:tc>
        <w:tc>
          <w:tcPr>
            <w:tcW w:w="2394" w:type="dxa"/>
          </w:tcPr>
          <w:p w:rsidR="007A747B" w:rsidRPr="007A747B" w:rsidRDefault="007A747B">
            <w:r>
              <w:t>Already soluble – not tested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</w:t>
            </w:r>
          </w:p>
        </w:tc>
        <w:tc>
          <w:tcPr>
            <w:tcW w:w="2394" w:type="dxa"/>
          </w:tcPr>
          <w:p w:rsidR="007A747B" w:rsidRPr="007A747B" w:rsidRDefault="007A747B">
            <w:r>
              <w:t>Non soluble – crystal formations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Anthracene</w:t>
            </w:r>
          </w:p>
        </w:tc>
        <w:tc>
          <w:tcPr>
            <w:tcW w:w="2394" w:type="dxa"/>
          </w:tcPr>
          <w:p w:rsidR="007A747B" w:rsidRPr="007A747B" w:rsidRDefault="007A747B">
            <w:r>
              <w:t>Insoluble – precipitate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cool – no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Benzoic Acid</w:t>
            </w:r>
          </w:p>
        </w:tc>
        <w:tc>
          <w:tcPr>
            <w:tcW w:w="2394" w:type="dxa"/>
          </w:tcPr>
          <w:p w:rsidR="007A747B" w:rsidRPr="007A747B" w:rsidRDefault="007A747B">
            <w:r>
              <w:t xml:space="preserve">Soluble </w:t>
            </w:r>
          </w:p>
        </w:tc>
        <w:tc>
          <w:tcPr>
            <w:tcW w:w="2394" w:type="dxa"/>
          </w:tcPr>
          <w:p w:rsidR="007A747B" w:rsidRPr="007A747B" w:rsidRDefault="007A747B">
            <w:r>
              <w:t>Already soluble – not tested</w:t>
            </w:r>
          </w:p>
        </w:tc>
        <w:tc>
          <w:tcPr>
            <w:tcW w:w="2394" w:type="dxa"/>
          </w:tcPr>
          <w:p w:rsidR="007A747B" w:rsidRPr="007A747B" w:rsidRDefault="007A747B">
            <w:r>
              <w:t>Non soluble – crystal formations</w:t>
            </w:r>
          </w:p>
        </w:tc>
      </w:tr>
    </w:tbl>
    <w:p w:rsidR="007A747B" w:rsidRPr="007A747B" w:rsidRDefault="007A747B">
      <w:pPr>
        <w:rPr>
          <w:b/>
        </w:rPr>
      </w:pPr>
    </w:p>
    <w:sectPr w:rsidR="007A747B" w:rsidRPr="007A747B" w:rsidSect="00344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A747B"/>
    <w:rsid w:val="0034474D"/>
    <w:rsid w:val="007A747B"/>
    <w:rsid w:val="00C1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Les Schwab Tire Centers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LarryWSm</dc:creator>
  <cp:keywords/>
  <dc:description/>
  <cp:lastModifiedBy>LarryWSm</cp:lastModifiedBy>
  <cp:revision>2</cp:revision>
  <dcterms:created xsi:type="dcterms:W3CDTF">2010-10-16T00:16:00Z</dcterms:created>
  <dcterms:modified xsi:type="dcterms:W3CDTF">2010-10-16T00:16:00Z</dcterms:modified>
</cp:coreProperties>
</file>